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0670" w14:textId="77777777" w:rsidR="00AC59DF" w:rsidRDefault="00F745C5">
      <w:pPr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25F16A1" wp14:editId="14F3D1E4">
            <wp:simplePos x="0" y="0"/>
            <wp:positionH relativeFrom="column">
              <wp:posOffset>550545</wp:posOffset>
            </wp:positionH>
            <wp:positionV relativeFrom="paragraph">
              <wp:posOffset>-358140</wp:posOffset>
            </wp:positionV>
            <wp:extent cx="2143125" cy="2143125"/>
            <wp:effectExtent l="0" t="0" r="0" b="0"/>
            <wp:wrapSquare wrapText="largest"/>
            <wp:docPr id="1" name="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68C7E288" wp14:editId="574A6FEB">
            <wp:simplePos x="0" y="0"/>
            <wp:positionH relativeFrom="column">
              <wp:posOffset>3612515</wp:posOffset>
            </wp:positionH>
            <wp:positionV relativeFrom="paragraph">
              <wp:posOffset>-196850</wp:posOffset>
            </wp:positionV>
            <wp:extent cx="1981200" cy="1978025"/>
            <wp:effectExtent l="0" t="0" r="0" b="0"/>
            <wp:wrapSquare wrapText="largest"/>
            <wp:docPr id="2" name="Bil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2B3E7" w14:textId="77777777" w:rsidR="00AC59DF" w:rsidRDefault="00AC59DF">
      <w:pPr>
        <w:jc w:val="center"/>
        <w:rPr>
          <w:rFonts w:hint="eastAsia"/>
        </w:rPr>
      </w:pPr>
    </w:p>
    <w:p w14:paraId="6DFC8E1D" w14:textId="77777777" w:rsidR="00AC59DF" w:rsidRDefault="00AC59DF">
      <w:pPr>
        <w:jc w:val="center"/>
        <w:rPr>
          <w:rFonts w:hint="eastAsia"/>
        </w:rPr>
      </w:pPr>
    </w:p>
    <w:p w14:paraId="0CE4EFA4" w14:textId="77777777" w:rsidR="00AC59DF" w:rsidRDefault="00AC59DF">
      <w:pPr>
        <w:jc w:val="center"/>
        <w:rPr>
          <w:rFonts w:hint="eastAsia"/>
        </w:rPr>
      </w:pPr>
    </w:p>
    <w:p w14:paraId="45CA18DB" w14:textId="77777777" w:rsidR="00AC59DF" w:rsidRDefault="00AC59DF">
      <w:pPr>
        <w:jc w:val="center"/>
        <w:rPr>
          <w:rFonts w:hint="eastAsia"/>
        </w:rPr>
      </w:pPr>
    </w:p>
    <w:p w14:paraId="75285ED3" w14:textId="77777777" w:rsidR="00AC59DF" w:rsidRDefault="00AC59DF">
      <w:pPr>
        <w:jc w:val="center"/>
        <w:rPr>
          <w:rFonts w:hint="eastAsia"/>
        </w:rPr>
      </w:pPr>
    </w:p>
    <w:p w14:paraId="28CAB99E" w14:textId="77777777" w:rsidR="00AC59DF" w:rsidRDefault="00AC59DF">
      <w:pPr>
        <w:jc w:val="center"/>
        <w:rPr>
          <w:rFonts w:hint="eastAsia"/>
          <w:sz w:val="56"/>
          <w:szCs w:val="56"/>
        </w:rPr>
      </w:pPr>
    </w:p>
    <w:p w14:paraId="043FAAB5" w14:textId="77777777" w:rsidR="00AC59DF" w:rsidRDefault="00AC59DF">
      <w:pPr>
        <w:jc w:val="center"/>
        <w:rPr>
          <w:rFonts w:hint="eastAsia"/>
          <w:sz w:val="56"/>
          <w:szCs w:val="56"/>
        </w:rPr>
      </w:pPr>
    </w:p>
    <w:p w14:paraId="68BC0B9E" w14:textId="77777777" w:rsidR="004C3B82" w:rsidRDefault="004C3B82">
      <w:pPr>
        <w:jc w:val="center"/>
        <w:rPr>
          <w:sz w:val="56"/>
          <w:szCs w:val="56"/>
        </w:rPr>
      </w:pPr>
    </w:p>
    <w:p w14:paraId="1984A019" w14:textId="761D9A79" w:rsidR="00AC59DF" w:rsidRDefault="00F745C5">
      <w:pPr>
        <w:jc w:val="center"/>
        <w:rPr>
          <w:rFonts w:hint="eastAsia"/>
          <w:sz w:val="56"/>
          <w:szCs w:val="56"/>
        </w:rPr>
      </w:pPr>
      <w:r>
        <w:rPr>
          <w:sz w:val="56"/>
          <w:szCs w:val="56"/>
        </w:rPr>
        <w:t>El-innebandy cup Klyve og Arendal</w:t>
      </w:r>
    </w:p>
    <w:p w14:paraId="0FFE975B" w14:textId="77777777" w:rsidR="00AC59DF" w:rsidRDefault="00AC59DF">
      <w:pPr>
        <w:jc w:val="center"/>
        <w:rPr>
          <w:rFonts w:hint="eastAsia"/>
        </w:rPr>
      </w:pPr>
    </w:p>
    <w:p w14:paraId="35014158" w14:textId="77777777" w:rsidR="00AC59DF" w:rsidRDefault="00AC59DF">
      <w:pPr>
        <w:jc w:val="center"/>
        <w:rPr>
          <w:rFonts w:hint="eastAsia"/>
        </w:rPr>
      </w:pPr>
    </w:p>
    <w:p w14:paraId="0C34AB28" w14:textId="77777777" w:rsidR="00AC59DF" w:rsidRDefault="00AC59DF">
      <w:pPr>
        <w:jc w:val="center"/>
        <w:rPr>
          <w:rFonts w:hint="eastAsia"/>
        </w:rPr>
      </w:pPr>
    </w:p>
    <w:p w14:paraId="5B96DD5E" w14:textId="77777777" w:rsidR="00AC59DF" w:rsidRDefault="00F745C5">
      <w:pPr>
        <w:jc w:val="center"/>
        <w:rPr>
          <w:rFonts w:hint="eastAsia"/>
        </w:rPr>
      </w:pPr>
      <w:r>
        <w:t>Arendal og Klyve inviterer til cup 9. og 10. mars i Kongerødhallen</w:t>
      </w:r>
    </w:p>
    <w:p w14:paraId="45B7560F" w14:textId="77777777" w:rsidR="00AC59DF" w:rsidRDefault="00AC59DF">
      <w:pPr>
        <w:jc w:val="center"/>
        <w:rPr>
          <w:rFonts w:hint="eastAsia"/>
        </w:rPr>
      </w:pPr>
    </w:p>
    <w:p w14:paraId="256D6168" w14:textId="66C03F55" w:rsidR="00AC59DF" w:rsidRDefault="00F745C5">
      <w:pPr>
        <w:jc w:val="center"/>
        <w:rPr>
          <w:rFonts w:hint="eastAsia"/>
        </w:rPr>
      </w:pPr>
      <w:r>
        <w:t>Det kommer til å være vanlig turnering</w:t>
      </w:r>
      <w:r w:rsidR="00B253C9">
        <w:t xml:space="preserve"> på</w:t>
      </w:r>
      <w:r>
        <w:t xml:space="preserve"> lørdag og 2 vs 2 turnering </w:t>
      </w:r>
      <w:r w:rsidR="00725E2E">
        <w:t xml:space="preserve">på </w:t>
      </w:r>
      <w:r>
        <w:t>søndagen</w:t>
      </w:r>
    </w:p>
    <w:p w14:paraId="703E9218" w14:textId="77777777" w:rsidR="00AC59DF" w:rsidRDefault="00AC59DF">
      <w:pPr>
        <w:jc w:val="center"/>
        <w:rPr>
          <w:rFonts w:hint="eastAsia"/>
        </w:rPr>
      </w:pPr>
    </w:p>
    <w:p w14:paraId="2B778F37" w14:textId="77777777" w:rsidR="00AC59DF" w:rsidRDefault="00F745C5">
      <w:pPr>
        <w:jc w:val="center"/>
        <w:rPr>
          <w:rFonts w:hint="eastAsia"/>
        </w:rPr>
      </w:pPr>
      <w:r>
        <w:t>Lørdag melder man på lag og søndag melder man seg på som enkeltspiller så blir det mixing rundt om på spillerne fra alle lagene.</w:t>
      </w:r>
    </w:p>
    <w:p w14:paraId="24BE0B6C" w14:textId="77777777" w:rsidR="00AC59DF" w:rsidRDefault="00AC59DF">
      <w:pPr>
        <w:jc w:val="center"/>
        <w:rPr>
          <w:rFonts w:hint="eastAsia"/>
        </w:rPr>
      </w:pPr>
    </w:p>
    <w:p w14:paraId="29C8EAEE" w14:textId="77777777" w:rsidR="00AC59DF" w:rsidRDefault="00F745C5">
      <w:pPr>
        <w:jc w:val="center"/>
        <w:rPr>
          <w:rFonts w:hint="eastAsia"/>
        </w:rPr>
      </w:pPr>
      <w:r>
        <w:t>Det er mulig å bare melde seg på lørdag og det er mulig å bare melde seg på søndag</w:t>
      </w:r>
    </w:p>
    <w:p w14:paraId="1BE964E2" w14:textId="77777777" w:rsidR="00AC59DF" w:rsidRDefault="00AC59DF">
      <w:pPr>
        <w:jc w:val="center"/>
        <w:rPr>
          <w:rFonts w:hint="eastAsia"/>
        </w:rPr>
      </w:pPr>
    </w:p>
    <w:p w14:paraId="63D00352" w14:textId="11168963" w:rsidR="00AC59DF" w:rsidRDefault="00F745C5">
      <w:pPr>
        <w:jc w:val="center"/>
        <w:rPr>
          <w:rFonts w:hint="eastAsia"/>
        </w:rPr>
      </w:pPr>
      <w:r>
        <w:t xml:space="preserve">Påmelding gjøres ved å sende epost til </w:t>
      </w:r>
      <w:hyperlink r:id="rId6">
        <w:r>
          <w:rPr>
            <w:rStyle w:val="Hyperkobling"/>
          </w:rPr>
          <w:t>Simen@inkluderingsdagen.no</w:t>
        </w:r>
      </w:hyperlink>
      <w:r>
        <w:t xml:space="preserve"> og skrive følgen</w:t>
      </w:r>
      <w:r w:rsidR="004C3B82">
        <w:t>d</w:t>
      </w:r>
      <w:r>
        <w:t>e: Navn på klubb, antall lag hvis man skal ha med flere lag og hvilken divisjon lagene skal spille i og en kontaktperson. Det vil være 1. og 2. divisjon</w:t>
      </w:r>
    </w:p>
    <w:p w14:paraId="3E1C5D18" w14:textId="77777777" w:rsidR="00AC59DF" w:rsidRDefault="00F745C5">
      <w:pPr>
        <w:jc w:val="center"/>
        <w:rPr>
          <w:rFonts w:hint="eastAsia"/>
        </w:rPr>
      </w:pPr>
      <w:r>
        <w:t>Dommere er også viktig å ha med, hver klubb bør helst ha med minst 1 dommer. Navn på dommer skrives også i påmeldingseposten. Alle dommere har gratis kaffe hele turneringen.</w:t>
      </w:r>
    </w:p>
    <w:p w14:paraId="612C48AB" w14:textId="77777777" w:rsidR="00AC59DF" w:rsidRDefault="00AC59DF">
      <w:pPr>
        <w:jc w:val="center"/>
        <w:rPr>
          <w:rFonts w:hint="eastAsia"/>
        </w:rPr>
      </w:pPr>
    </w:p>
    <w:p w14:paraId="7AECB7FC" w14:textId="28A15E67" w:rsidR="00AC59DF" w:rsidRDefault="00F745C5">
      <w:pPr>
        <w:jc w:val="center"/>
        <w:rPr>
          <w:rFonts w:hint="eastAsia"/>
        </w:rPr>
      </w:pPr>
      <w:r>
        <w:t>Når det gjelder 2 vs 2 turneringen sendes separat epost fra enkeltspiller eller klubben hvis det</w:t>
      </w:r>
      <w:r w:rsidR="00DA0024">
        <w:t xml:space="preserve"> er</w:t>
      </w:r>
      <w:r>
        <w:t xml:space="preserve"> flere spillere fra klubben som skal være med. Her skrives navn og erfaring på spilleren. Her trenger vi også dommere,</w:t>
      </w:r>
      <w:r w:rsidR="00DA0024">
        <w:t xml:space="preserve"> </w:t>
      </w:r>
      <w:r>
        <w:t xml:space="preserve">navn på dommer skrives også i eposten. Det vil også være gratis kaffe på dommere også denne dagen. Dette sendes også til </w:t>
      </w:r>
      <w:hyperlink r:id="rId7">
        <w:r>
          <w:rPr>
            <w:rStyle w:val="Hyperkobling"/>
          </w:rPr>
          <w:t>Simen@inkluderingsdagen.no</w:t>
        </w:r>
      </w:hyperlink>
    </w:p>
    <w:p w14:paraId="665B4604" w14:textId="77777777" w:rsidR="00AC59DF" w:rsidRDefault="00AC59DF">
      <w:pPr>
        <w:jc w:val="center"/>
        <w:rPr>
          <w:rFonts w:hint="eastAsia"/>
        </w:rPr>
      </w:pPr>
    </w:p>
    <w:p w14:paraId="5699F0E0" w14:textId="279B7ED6" w:rsidR="00AC59DF" w:rsidRDefault="00F745C5">
      <w:pPr>
        <w:jc w:val="center"/>
        <w:rPr>
          <w:rFonts w:hint="eastAsia"/>
        </w:rPr>
      </w:pPr>
      <w:r>
        <w:t xml:space="preserve">Deltakeravgiften er 1000kr per klubb, dette overføres </w:t>
      </w:r>
      <w:r w:rsidR="007502C3">
        <w:t xml:space="preserve">til </w:t>
      </w:r>
      <w:r>
        <w:t>kontonr</w:t>
      </w:r>
      <w:r w:rsidR="000A1B2D">
        <w:t>:</w:t>
      </w:r>
      <w:r w:rsidR="00CA3AEB" w:rsidRPr="00CA3AEB">
        <w:t xml:space="preserve"> 26102727060</w:t>
      </w:r>
      <w:r w:rsidR="007502C3">
        <w:t xml:space="preserve">, </w:t>
      </w:r>
      <w:r>
        <w:t>Betaling merkes «Cup Klyve og Arendal + klubbens navn»</w:t>
      </w:r>
    </w:p>
    <w:p w14:paraId="6ABAB104" w14:textId="77777777" w:rsidR="00AC59DF" w:rsidRDefault="00AC59DF">
      <w:pPr>
        <w:jc w:val="center"/>
        <w:rPr>
          <w:rFonts w:hint="eastAsia"/>
        </w:rPr>
      </w:pPr>
    </w:p>
    <w:p w14:paraId="1725D905" w14:textId="77777777" w:rsidR="00AC59DF" w:rsidRDefault="00F745C5">
      <w:pPr>
        <w:jc w:val="center"/>
        <w:rPr>
          <w:rFonts w:hint="eastAsia"/>
        </w:rPr>
      </w:pPr>
      <w:r>
        <w:t>2 vs 2 turneringen er gratis</w:t>
      </w:r>
    </w:p>
    <w:p w14:paraId="2203643E" w14:textId="77777777" w:rsidR="00AC59DF" w:rsidRDefault="00AC59DF">
      <w:pPr>
        <w:jc w:val="center"/>
        <w:rPr>
          <w:rFonts w:hint="eastAsia"/>
        </w:rPr>
      </w:pPr>
    </w:p>
    <w:p w14:paraId="772966AD" w14:textId="77777777" w:rsidR="00AC59DF" w:rsidRDefault="00F745C5">
      <w:pPr>
        <w:jc w:val="center"/>
        <w:rPr>
          <w:rFonts w:hint="eastAsia"/>
        </w:rPr>
      </w:pPr>
      <w:r>
        <w:t>Adresse til hallen er Kongerødvegen 9, 3737 Skien</w:t>
      </w:r>
    </w:p>
    <w:p w14:paraId="0A54F7FB" w14:textId="77777777" w:rsidR="00AC59DF" w:rsidRDefault="00AC59DF">
      <w:pPr>
        <w:jc w:val="center"/>
        <w:rPr>
          <w:rFonts w:hint="eastAsia"/>
        </w:rPr>
      </w:pPr>
    </w:p>
    <w:p w14:paraId="78BA18B2" w14:textId="77777777" w:rsidR="00AC59DF" w:rsidRDefault="00F745C5">
      <w:pPr>
        <w:jc w:val="center"/>
        <w:rPr>
          <w:rFonts w:hint="eastAsia"/>
        </w:rPr>
      </w:pPr>
      <w:r>
        <w:t>Det er mulig å komme innom hallen med ting mellom 18 og 21 på fredagen 8. mars</w:t>
      </w:r>
    </w:p>
    <w:p w14:paraId="16524D91" w14:textId="77777777" w:rsidR="00AC59DF" w:rsidRDefault="00AC59DF">
      <w:pPr>
        <w:jc w:val="center"/>
        <w:rPr>
          <w:rFonts w:hint="eastAsia"/>
        </w:rPr>
      </w:pPr>
    </w:p>
    <w:p w14:paraId="6E76728A" w14:textId="77777777" w:rsidR="00AC59DF" w:rsidRDefault="00F745C5">
      <w:pPr>
        <w:jc w:val="center"/>
        <w:rPr>
          <w:rFonts w:hint="eastAsia"/>
        </w:rPr>
      </w:pPr>
      <w:r>
        <w:t>Ved andre spørsmål kan den sendes epost til Simen Andersen (</w:t>
      </w:r>
      <w:hyperlink r:id="rId8">
        <w:r>
          <w:rPr>
            <w:rStyle w:val="Hyperkobling"/>
          </w:rPr>
          <w:t>Simen@inkluderingsdagen.no</w:t>
        </w:r>
      </w:hyperlink>
      <w:hyperlink>
        <w:r>
          <w:t>) eller til Ole Haukom (</w:t>
        </w:r>
      </w:hyperlink>
      <w:hyperlink r:id="rId9">
        <w:r>
          <w:rPr>
            <w:rStyle w:val="Hyperkobling"/>
          </w:rPr>
          <w:t>ole-lfc@hotmail.no</w:t>
        </w:r>
      </w:hyperlink>
      <w:hyperlink>
        <w:r>
          <w:t>)</w:t>
        </w:r>
      </w:hyperlink>
    </w:p>
    <w:p w14:paraId="5115012E" w14:textId="77777777" w:rsidR="00AC59DF" w:rsidRDefault="00AC59DF">
      <w:pPr>
        <w:jc w:val="center"/>
        <w:rPr>
          <w:rFonts w:hint="eastAsia"/>
        </w:rPr>
      </w:pPr>
    </w:p>
    <w:p w14:paraId="2DDB34E1" w14:textId="77777777" w:rsidR="00AC59DF" w:rsidRDefault="00AC59DF">
      <w:pPr>
        <w:jc w:val="center"/>
        <w:rPr>
          <w:rFonts w:hint="eastAsia"/>
        </w:rPr>
      </w:pPr>
    </w:p>
    <w:p w14:paraId="4D88562F" w14:textId="77777777" w:rsidR="00AC59DF" w:rsidRDefault="00F745C5">
      <w:pPr>
        <w:jc w:val="center"/>
        <w:rPr>
          <w:rFonts w:hint="eastAsia"/>
        </w:rPr>
      </w:pPr>
      <w:r>
        <w:t>Med vennlig hilsen Klyve og Arendal</w:t>
      </w:r>
    </w:p>
    <w:sectPr w:rsidR="00AC59D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DF"/>
    <w:rsid w:val="000A1B2D"/>
    <w:rsid w:val="002F1312"/>
    <w:rsid w:val="004B7ADD"/>
    <w:rsid w:val="004C3B82"/>
    <w:rsid w:val="00725E2E"/>
    <w:rsid w:val="007502C3"/>
    <w:rsid w:val="00AC59DF"/>
    <w:rsid w:val="00B253C9"/>
    <w:rsid w:val="00CA3AEB"/>
    <w:rsid w:val="00DA0024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2F05"/>
  <w15:docId w15:val="{DB0B852F-E65C-654D-974C-108C665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nb-N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n@inkluderingsdage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en@inkluderingsdag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en@inkluderingsdagen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le-lfc@hotma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Ann Katrin</dc:creator>
  <dc:description/>
  <cp:lastModifiedBy>Eriksson, Ann Katrin</cp:lastModifiedBy>
  <cp:revision>2</cp:revision>
  <dcterms:created xsi:type="dcterms:W3CDTF">2024-02-01T10:10:00Z</dcterms:created>
  <dcterms:modified xsi:type="dcterms:W3CDTF">2024-02-01T10:10:00Z</dcterms:modified>
  <dc:language>nb-NO</dc:language>
</cp:coreProperties>
</file>